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2D" w:rsidRPr="003D4C39" w:rsidRDefault="006A082D" w:rsidP="006A082D">
      <w:pPr>
        <w:widowControl/>
        <w:jc w:val="center"/>
        <w:rPr>
          <w:rFonts w:asciiTheme="minorEastAsia" w:eastAsiaTheme="minorEastAsia" w:hAnsiTheme="minorEastAsia"/>
          <w:b/>
          <w:sz w:val="36"/>
        </w:rPr>
      </w:pPr>
      <w:r w:rsidRPr="003D4C39">
        <w:rPr>
          <w:rFonts w:asciiTheme="minorEastAsia" w:eastAsiaTheme="minorEastAsia" w:hAnsiTheme="minorEastAsia" w:hint="eastAsia"/>
          <w:b/>
          <w:bCs/>
          <w:sz w:val="36"/>
          <w:szCs w:val="24"/>
        </w:rPr>
        <w:t>中華系統性創新</w:t>
      </w:r>
      <w:r w:rsidRPr="003D4C39">
        <w:rPr>
          <w:rFonts w:asciiTheme="minorEastAsia" w:eastAsiaTheme="minorEastAsia" w:hAnsiTheme="minorEastAsia" w:hint="eastAsia"/>
          <w:b/>
          <w:sz w:val="36"/>
          <w:szCs w:val="36"/>
        </w:rPr>
        <w:t>學會</w:t>
      </w:r>
      <w:r w:rsidRPr="003D4C39">
        <w:rPr>
          <w:rFonts w:asciiTheme="minorEastAsia" w:eastAsiaTheme="minorEastAsia" w:hAnsiTheme="minorEastAsia" w:hint="eastAsia"/>
          <w:b/>
          <w:bCs/>
          <w:color w:val="000000"/>
          <w:sz w:val="36"/>
          <w:szCs w:val="36"/>
        </w:rPr>
        <w:t>研討會</w:t>
      </w:r>
      <w:r w:rsidRPr="003D4C39">
        <w:rPr>
          <w:rFonts w:asciiTheme="minorEastAsia" w:eastAsiaTheme="minorEastAsia" w:hAnsiTheme="minorEastAsia" w:hint="eastAsia"/>
          <w:b/>
          <w:sz w:val="36"/>
        </w:rPr>
        <w:t>論文格式說明 (主題)</w:t>
      </w:r>
    </w:p>
    <w:p w:rsidR="006A082D" w:rsidRPr="003D4C39" w:rsidRDefault="006A082D" w:rsidP="006A082D">
      <w:pPr>
        <w:spacing w:line="0" w:lineRule="atLeast"/>
        <w:jc w:val="center"/>
        <w:rPr>
          <w:rFonts w:asciiTheme="minorEastAsia" w:eastAsiaTheme="minorEastAsia" w:hAnsiTheme="minorEastAsia" w:cs="新細明體"/>
          <w:color w:val="000000"/>
          <w:kern w:val="0"/>
          <w:szCs w:val="24"/>
        </w:rPr>
      </w:pPr>
      <w:r w:rsidRPr="003D4C39">
        <w:rPr>
          <w:rFonts w:asciiTheme="minorEastAsia" w:eastAsiaTheme="minorEastAsia" w:hAnsiTheme="minorEastAsia" w:cs="新細明體"/>
          <w:color w:val="000000"/>
          <w:kern w:val="0"/>
          <w:szCs w:val="24"/>
        </w:rPr>
        <w:t>xxx(</w:t>
      </w:r>
      <w:r w:rsidRPr="003D4C39">
        <w:rPr>
          <w:rFonts w:asciiTheme="minorEastAsia" w:eastAsiaTheme="minorEastAsia" w:hAnsiTheme="minorEastAsia" w:cs="新細明體" w:hint="eastAsia"/>
          <w:color w:val="000000"/>
          <w:kern w:val="0"/>
          <w:szCs w:val="24"/>
        </w:rPr>
        <w:t>姓名</w:t>
      </w:r>
      <w:r w:rsidRPr="003D4C39">
        <w:rPr>
          <w:rFonts w:asciiTheme="minorEastAsia" w:eastAsiaTheme="minorEastAsia" w:hAnsiTheme="minorEastAsia" w:cs="新細明體"/>
          <w:color w:val="000000"/>
          <w:kern w:val="0"/>
          <w:szCs w:val="24"/>
        </w:rPr>
        <w:t>)</w:t>
      </w:r>
      <w:r w:rsidRPr="003D4C39">
        <w:rPr>
          <w:rFonts w:asciiTheme="minorEastAsia" w:eastAsiaTheme="minorEastAsia" w:hAnsiTheme="minorEastAsia" w:cs="新細明體"/>
          <w:color w:val="000000"/>
          <w:kern w:val="0"/>
          <w:szCs w:val="24"/>
          <w:vertAlign w:val="superscript"/>
        </w:rPr>
        <w:t>1</w:t>
      </w:r>
      <w:r w:rsidRPr="003D4C39">
        <w:rPr>
          <w:rFonts w:asciiTheme="minorEastAsia" w:eastAsiaTheme="minorEastAsia" w:hAnsiTheme="minorEastAsia" w:cs="新細明體" w:hint="eastAsia"/>
          <w:color w:val="000000"/>
          <w:kern w:val="0"/>
          <w:szCs w:val="24"/>
        </w:rPr>
        <w:t>、</w:t>
      </w:r>
      <w:r w:rsidRPr="003D4C39">
        <w:rPr>
          <w:rFonts w:asciiTheme="minorEastAsia" w:eastAsiaTheme="minorEastAsia" w:hAnsiTheme="minorEastAsia" w:cs="新細明體"/>
          <w:color w:val="000000"/>
          <w:kern w:val="0"/>
          <w:szCs w:val="24"/>
        </w:rPr>
        <w:t>xxx(</w:t>
      </w:r>
      <w:r w:rsidRPr="003D4C39">
        <w:rPr>
          <w:rFonts w:asciiTheme="minorEastAsia" w:eastAsiaTheme="minorEastAsia" w:hAnsiTheme="minorEastAsia" w:cs="新細明體" w:hint="eastAsia"/>
          <w:color w:val="000000"/>
          <w:kern w:val="0"/>
          <w:szCs w:val="24"/>
        </w:rPr>
        <w:t>姓名</w:t>
      </w:r>
      <w:r w:rsidRPr="003D4C39">
        <w:rPr>
          <w:rFonts w:asciiTheme="minorEastAsia" w:eastAsiaTheme="minorEastAsia" w:hAnsiTheme="minorEastAsia" w:cs="新細明體"/>
          <w:color w:val="000000"/>
          <w:kern w:val="0"/>
          <w:szCs w:val="24"/>
        </w:rPr>
        <w:t>)</w:t>
      </w:r>
      <w:r w:rsidRPr="003D4C39">
        <w:rPr>
          <w:rFonts w:asciiTheme="minorEastAsia" w:eastAsiaTheme="minorEastAsia" w:hAnsiTheme="minorEastAsia" w:cs="新細明體"/>
          <w:color w:val="000000"/>
          <w:kern w:val="0"/>
          <w:szCs w:val="24"/>
          <w:vertAlign w:val="superscript"/>
        </w:rPr>
        <w:t>2</w:t>
      </w:r>
    </w:p>
    <w:p w:rsidR="006A082D" w:rsidRPr="003D4C39" w:rsidRDefault="006A082D" w:rsidP="006A082D">
      <w:pPr>
        <w:spacing w:line="0" w:lineRule="atLeast"/>
        <w:jc w:val="center"/>
        <w:rPr>
          <w:rFonts w:asciiTheme="minorEastAsia" w:eastAsiaTheme="minorEastAsia" w:hAnsiTheme="minorEastAsia"/>
          <w:szCs w:val="24"/>
        </w:rPr>
      </w:pPr>
      <w:r w:rsidRPr="003D4C39">
        <w:rPr>
          <w:rFonts w:asciiTheme="minorEastAsia" w:eastAsiaTheme="minorEastAsia" w:hAnsiTheme="minorEastAsia"/>
          <w:szCs w:val="24"/>
          <w:vertAlign w:val="superscript"/>
        </w:rPr>
        <w:t>1</w:t>
      </w:r>
      <w:r w:rsidRPr="003D4C39">
        <w:rPr>
          <w:rFonts w:asciiTheme="minorEastAsia" w:eastAsiaTheme="minorEastAsia" w:hAnsiTheme="minorEastAsia"/>
          <w:szCs w:val="24"/>
        </w:rPr>
        <w:t>xx</w:t>
      </w:r>
      <w:r w:rsidRPr="003D4C39">
        <w:rPr>
          <w:rFonts w:asciiTheme="minorEastAsia" w:eastAsiaTheme="minorEastAsia" w:hAnsiTheme="minorEastAsia" w:hint="eastAsia"/>
          <w:szCs w:val="24"/>
        </w:rPr>
        <w:t>大學工業工程與工程管理學系</w:t>
      </w:r>
    </w:p>
    <w:p w:rsidR="006A082D" w:rsidRPr="003D4C39" w:rsidRDefault="006A082D" w:rsidP="006A082D">
      <w:pPr>
        <w:spacing w:line="0" w:lineRule="atLeast"/>
        <w:jc w:val="center"/>
        <w:rPr>
          <w:rFonts w:asciiTheme="minorEastAsia" w:eastAsiaTheme="minorEastAsia" w:hAnsiTheme="minorEastAsia"/>
          <w:szCs w:val="24"/>
        </w:rPr>
      </w:pPr>
      <w:r w:rsidRPr="003D4C39">
        <w:rPr>
          <w:rFonts w:asciiTheme="minorEastAsia" w:eastAsiaTheme="minorEastAsia" w:hAnsiTheme="minorEastAsia"/>
          <w:szCs w:val="24"/>
          <w:vertAlign w:val="superscript"/>
        </w:rPr>
        <w:t>2</w:t>
      </w:r>
      <w:r w:rsidRPr="003D4C39">
        <w:rPr>
          <w:rFonts w:asciiTheme="minorEastAsia" w:eastAsiaTheme="minorEastAsia" w:hAnsiTheme="minorEastAsia"/>
          <w:szCs w:val="24"/>
        </w:rPr>
        <w:t xml:space="preserve"> xx</w:t>
      </w:r>
      <w:r w:rsidRPr="003D4C39">
        <w:rPr>
          <w:rFonts w:asciiTheme="minorEastAsia" w:eastAsiaTheme="minorEastAsia" w:hAnsiTheme="minorEastAsia" w:hint="eastAsia"/>
          <w:szCs w:val="24"/>
        </w:rPr>
        <w:t>大學工業管理學系</w:t>
      </w:r>
    </w:p>
    <w:p w:rsidR="006A082D" w:rsidRPr="003D4C39" w:rsidRDefault="006A082D" w:rsidP="006A082D">
      <w:pPr>
        <w:spacing w:line="0" w:lineRule="atLeast"/>
        <w:jc w:val="center"/>
        <w:rPr>
          <w:rFonts w:asciiTheme="minorEastAsia" w:eastAsiaTheme="minorEastAsia" w:hAnsiTheme="minorEastAsia"/>
          <w:color w:val="FF0000"/>
          <w:szCs w:val="24"/>
        </w:rPr>
      </w:pPr>
      <w:r w:rsidRPr="003D4C39">
        <w:rPr>
          <w:rFonts w:asciiTheme="minorEastAsia" w:eastAsiaTheme="minorEastAsia" w:hAnsiTheme="minorEastAsia" w:hint="eastAsia"/>
          <w:color w:val="FF0000"/>
          <w:szCs w:val="24"/>
        </w:rPr>
        <w:t>科技部計畫編號：</w:t>
      </w:r>
      <w:r w:rsidRPr="003D4C39">
        <w:rPr>
          <w:rFonts w:asciiTheme="minorEastAsia" w:eastAsiaTheme="minorEastAsia" w:hAnsiTheme="minorEastAsia"/>
          <w:color w:val="FF0000"/>
          <w:szCs w:val="24"/>
        </w:rPr>
        <w:t>NSC-XX-1234-B-567-890</w:t>
      </w:r>
    </w:p>
    <w:p w:rsidR="006A082D" w:rsidRPr="003D4C39" w:rsidRDefault="006A082D" w:rsidP="006A082D">
      <w:pPr>
        <w:tabs>
          <w:tab w:val="left" w:pos="2040"/>
        </w:tabs>
        <w:spacing w:line="0" w:lineRule="atLeast"/>
        <w:ind w:firstLine="480"/>
        <w:jc w:val="center"/>
        <w:rPr>
          <w:rFonts w:asciiTheme="minorEastAsia" w:eastAsiaTheme="minorEastAsia" w:hAnsiTheme="minorEastAsia"/>
          <w:color w:val="FF0000"/>
          <w:szCs w:val="24"/>
        </w:rPr>
      </w:pPr>
      <w:r w:rsidRPr="003D4C39">
        <w:rPr>
          <w:rFonts w:asciiTheme="minorEastAsia" w:eastAsiaTheme="minorEastAsia" w:hAnsiTheme="minorEastAsia" w:hint="eastAsia"/>
          <w:color w:val="FF0000"/>
          <w:szCs w:val="24"/>
        </w:rPr>
        <w:t>科技部計畫名稱</w:t>
      </w:r>
      <w:r w:rsidRPr="003D4C39">
        <w:rPr>
          <w:rFonts w:asciiTheme="minorEastAsia" w:eastAsiaTheme="minorEastAsia" w:hAnsiTheme="minorEastAsia"/>
          <w:color w:val="FF0000"/>
          <w:szCs w:val="24"/>
        </w:rPr>
        <w:t xml:space="preserve">: </w:t>
      </w:r>
      <w:r w:rsidRPr="003D4C39">
        <w:rPr>
          <w:rFonts w:asciiTheme="minorEastAsia" w:eastAsiaTheme="minorEastAsia" w:hAnsiTheme="minorEastAsia" w:hint="eastAsia"/>
          <w:color w:val="FF0000"/>
          <w:szCs w:val="24"/>
        </w:rPr>
        <w:t>ＸＸＸＸＸＸ</w:t>
      </w:r>
    </w:p>
    <w:p w:rsidR="006A082D" w:rsidRPr="003D4C39" w:rsidRDefault="006A082D" w:rsidP="006A082D">
      <w:pPr>
        <w:spacing w:line="0" w:lineRule="atLeast"/>
        <w:jc w:val="center"/>
        <w:rPr>
          <w:rFonts w:asciiTheme="minorEastAsia" w:eastAsiaTheme="minorEastAsia" w:hAnsiTheme="minorEastAsia"/>
          <w:color w:val="FF0000"/>
          <w:szCs w:val="24"/>
          <w:lang w:val="it-IT"/>
        </w:rPr>
      </w:pPr>
      <w:r w:rsidRPr="003D4C39">
        <w:rPr>
          <w:rFonts w:asciiTheme="minorEastAsia" w:eastAsiaTheme="minorEastAsia" w:hAnsiTheme="minorEastAsia"/>
          <w:color w:val="FF0000"/>
          <w:szCs w:val="24"/>
          <w:lang w:val="it-IT"/>
        </w:rPr>
        <w:t>e-mail: aaa@mail.ncku.edu.tw</w:t>
      </w:r>
      <w:r w:rsidRPr="003D4C39">
        <w:rPr>
          <w:rFonts w:asciiTheme="minorEastAsia" w:eastAsiaTheme="minorEastAsia" w:hAnsiTheme="minorEastAsia"/>
          <w:color w:val="FF0000"/>
          <w:szCs w:val="24"/>
          <w:vertAlign w:val="superscript"/>
          <w:lang w:val="it-IT"/>
        </w:rPr>
        <w:t>1</w:t>
      </w:r>
      <w:r w:rsidRPr="003D4C39">
        <w:rPr>
          <w:rFonts w:asciiTheme="minorEastAsia" w:eastAsiaTheme="minorEastAsia" w:hAnsiTheme="minorEastAsia"/>
          <w:color w:val="FF0000"/>
          <w:szCs w:val="24"/>
          <w:lang w:val="it-IT"/>
        </w:rPr>
        <w:t>; bbb@cc.feu.edu.tw</w:t>
      </w:r>
      <w:r w:rsidRPr="003D4C39">
        <w:rPr>
          <w:rFonts w:asciiTheme="minorEastAsia" w:eastAsiaTheme="minorEastAsia" w:hAnsiTheme="minorEastAsia"/>
          <w:color w:val="FF0000"/>
          <w:szCs w:val="24"/>
          <w:vertAlign w:val="superscript"/>
          <w:lang w:val="it-IT"/>
        </w:rPr>
        <w:t>2</w:t>
      </w:r>
    </w:p>
    <w:p w:rsidR="006A082D" w:rsidRPr="003D4C39" w:rsidRDefault="006A082D" w:rsidP="006A082D">
      <w:pPr>
        <w:spacing w:line="0" w:lineRule="atLeast"/>
        <w:jc w:val="center"/>
        <w:rPr>
          <w:rFonts w:asciiTheme="minorEastAsia" w:eastAsiaTheme="minorEastAsia" w:hAnsiTheme="minorEastAsia"/>
          <w:szCs w:val="24"/>
          <w:lang w:val="it-IT"/>
        </w:rPr>
      </w:pPr>
    </w:p>
    <w:p w:rsidR="006A082D" w:rsidRPr="003D4C39" w:rsidRDefault="006A082D" w:rsidP="006A082D">
      <w:pPr>
        <w:spacing w:line="240" w:lineRule="atLeast"/>
        <w:jc w:val="center"/>
        <w:rPr>
          <w:rFonts w:asciiTheme="minorEastAsia" w:eastAsiaTheme="minorEastAsia" w:hAnsiTheme="minorEastAsia"/>
          <w:b/>
        </w:rPr>
      </w:pPr>
      <w:r w:rsidRPr="003D4C39">
        <w:rPr>
          <w:rFonts w:asciiTheme="minorEastAsia" w:eastAsiaTheme="minorEastAsia" w:hAnsiTheme="minorEastAsia" w:hint="eastAsia"/>
          <w:b/>
        </w:rPr>
        <w:t>摘要</w:t>
      </w:r>
    </w:p>
    <w:p w:rsidR="00BC0EB1" w:rsidRDefault="00BC0EB1" w:rsidP="00BC0EB1">
      <w:pPr>
        <w:adjustRightInd w:val="0"/>
        <w:spacing w:before="120" w:after="120" w:line="240" w:lineRule="atLeast"/>
        <w:ind w:firstLine="482"/>
        <w:jc w:val="both"/>
        <w:rPr>
          <w:rFonts w:asciiTheme="minorEastAsia" w:eastAsiaTheme="minorEastAsia" w:hAnsiTheme="minorEastAsia"/>
          <w:b/>
          <w:color w:val="FF0000"/>
          <w:sz w:val="20"/>
        </w:rPr>
      </w:pPr>
      <w:bookmarkStart w:id="0" w:name="_Hlk47710712"/>
      <w:r>
        <w:rPr>
          <w:rFonts w:asciiTheme="minorEastAsia" w:eastAsiaTheme="minorEastAsia" w:hAnsiTheme="minorEastAsia" w:hint="eastAsia"/>
          <w:sz w:val="20"/>
        </w:rPr>
        <w:t>本文舉例說明中華系統性創新學會研討會論文集所採用之格式，供投稿人準備論文時參考之用。論文必須附有摘要。</w:t>
      </w:r>
      <w:r>
        <w:rPr>
          <w:rFonts w:asciiTheme="minorEastAsia" w:eastAsiaTheme="minorEastAsia" w:hAnsiTheme="minorEastAsia" w:hint="eastAsia"/>
          <w:b/>
          <w:sz w:val="20"/>
          <w:u w:val="single"/>
        </w:rPr>
        <w:t>論文若與科技部計畫相關，請務必填入計劃編號與與名稱，以利申請補助，容許大會把服務做得更好</w:t>
      </w:r>
      <w:r>
        <w:rPr>
          <w:rFonts w:asciiTheme="minorEastAsia" w:eastAsiaTheme="minorEastAsia" w:hAnsiTheme="minorEastAsia" w:hint="eastAsia"/>
          <w:b/>
          <w:sz w:val="20"/>
        </w:rPr>
        <w:t>。</w:t>
      </w:r>
      <w:r>
        <w:rPr>
          <w:rFonts w:asciiTheme="minorEastAsia" w:eastAsiaTheme="minorEastAsia" w:hAnsiTheme="minorEastAsia" w:hint="eastAsia"/>
          <w:color w:val="FF0000"/>
          <w:sz w:val="20"/>
        </w:rPr>
        <w:t>論文摘要投稿截止日期為西元</w:t>
      </w:r>
      <w:r>
        <w:rPr>
          <w:rFonts w:asciiTheme="minorEastAsia" w:eastAsiaTheme="minorEastAsia" w:hAnsiTheme="minorEastAsia" w:hint="eastAsia"/>
          <w:color w:val="0000FF"/>
          <w:sz w:val="20"/>
          <w:u w:val="single"/>
        </w:rPr>
        <w:t>2022年11月21日 (星期一)</w:t>
      </w:r>
      <w:r>
        <w:rPr>
          <w:rFonts w:asciiTheme="minorEastAsia" w:eastAsiaTheme="minorEastAsia" w:hAnsiTheme="minorEastAsia" w:hint="eastAsia"/>
          <w:color w:val="FF0000"/>
          <w:sz w:val="20"/>
        </w:rPr>
        <w:t>，摘要內容應含論文的重點概念、成果及貢獻以利審查委員判斷論文是否與研討會主題相關，其概念與內容是否值得發表。摘要格式以本頁關鍵詞以上(含)為參考。以不超過A4一頁為標準。 審查結果通知為採隨到隨審，並寄發論文接受函，論文全文繳交截止日期為</w:t>
      </w:r>
      <w:r>
        <w:rPr>
          <w:rFonts w:asciiTheme="minorEastAsia" w:eastAsiaTheme="minorEastAsia" w:hAnsiTheme="minorEastAsia" w:hint="eastAsia"/>
          <w:color w:val="0000FF"/>
          <w:sz w:val="20"/>
          <w:u w:val="single"/>
        </w:rPr>
        <w:t>2022年12月19日 (星期一)</w:t>
      </w:r>
      <w:r>
        <w:rPr>
          <w:rFonts w:asciiTheme="minorEastAsia" w:eastAsiaTheme="minorEastAsia" w:hAnsiTheme="minorEastAsia" w:hint="eastAsia"/>
          <w:color w:val="FF0000"/>
          <w:sz w:val="20"/>
        </w:rPr>
        <w:t>。</w:t>
      </w:r>
    </w:p>
    <w:bookmarkEnd w:id="0"/>
    <w:p w:rsidR="00BC0EB1" w:rsidRDefault="00BC0EB1" w:rsidP="00BC0EB1">
      <w:pPr>
        <w:spacing w:before="120" w:after="240" w:line="240" w:lineRule="atLeas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關鍵詞：論文集、研討會、論文格式、系統性創新、萃智</w:t>
      </w:r>
    </w:p>
    <w:p w:rsidR="00BC0EB1" w:rsidRDefault="00BC0EB1" w:rsidP="00BC0EB1">
      <w:pPr>
        <w:adjustRightInd w:val="0"/>
        <w:spacing w:before="120" w:after="120" w:line="240" w:lineRule="atLeas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請上網</w:t>
      </w:r>
      <w:hyperlink r:id="rId7" w:history="1">
        <w:r w:rsidRPr="00460D1D">
          <w:rPr>
            <w:rStyle w:val="ab"/>
            <w:rFonts w:asciiTheme="minorEastAsia" w:eastAsiaTheme="minorEastAsia" w:hAnsiTheme="minorEastAsia" w:cs="Arial" w:hint="eastAsia"/>
            <w:b/>
          </w:rPr>
          <w:t>https://www.ssi.org.tw/sich2023/</w:t>
        </w:r>
      </w:hyperlink>
      <w:r>
        <w:rPr>
          <w:rFonts w:asciiTheme="minorEastAsia" w:eastAsiaTheme="minorEastAsia" w:hAnsiTheme="minorEastAsia" w:hint="eastAsia"/>
          <w:sz w:val="20"/>
        </w:rPr>
        <w:t xml:space="preserve"> 投稿及登記註冊。</w:t>
      </w:r>
    </w:p>
    <w:p w:rsidR="00BC0EB1" w:rsidRDefault="00BC0EB1" w:rsidP="00BC0EB1">
      <w:pPr>
        <w:adjustRightInd w:val="0"/>
        <w:spacing w:before="120" w:after="120" w:line="240" w:lineRule="atLeast"/>
        <w:rPr>
          <w:rFonts w:asciiTheme="minorEastAsia" w:eastAsiaTheme="minorEastAsia" w:hAnsiTheme="minorEastAsia" w:cs="Arial"/>
          <w:b/>
        </w:rPr>
      </w:pPr>
      <w:r>
        <w:rPr>
          <w:rFonts w:asciiTheme="minorEastAsia" w:eastAsiaTheme="minorEastAsia" w:hAnsiTheme="minorEastAsia" w:hint="eastAsia"/>
          <w:sz w:val="20"/>
        </w:rPr>
        <w:t xml:space="preserve">如有任何問題請以電子郵件寄往網址: </w:t>
      </w:r>
      <w:hyperlink r:id="rId8" w:history="1">
        <w:r w:rsidRPr="00460D1D">
          <w:rPr>
            <w:rStyle w:val="ab"/>
            <w:rFonts w:asciiTheme="minorEastAsia" w:eastAsiaTheme="minorEastAsia" w:hAnsiTheme="minorEastAsia" w:cs="Arial" w:hint="eastAsia"/>
            <w:b/>
          </w:rPr>
          <w:t>sich2023@ssi.org.tw</w:t>
        </w:r>
      </w:hyperlink>
    </w:p>
    <w:p w:rsidR="006A082D" w:rsidRPr="00BC0EB1" w:rsidRDefault="006A082D" w:rsidP="006A082D">
      <w:pPr>
        <w:adjustRightInd w:val="0"/>
        <w:spacing w:before="120" w:after="120" w:line="240" w:lineRule="atLeast"/>
        <w:rPr>
          <w:rFonts w:asciiTheme="minorEastAsia" w:eastAsiaTheme="minorEastAsia" w:hAnsiTheme="minorEastAsia" w:cs="Arial"/>
          <w:b/>
        </w:rPr>
      </w:pPr>
    </w:p>
    <w:p w:rsidR="00F67C0C" w:rsidRPr="003D4C39" w:rsidRDefault="00F67C0C" w:rsidP="00F67C0C">
      <w:pPr>
        <w:rPr>
          <w:rFonts w:asciiTheme="minorEastAsia" w:eastAsiaTheme="minorEastAsia" w:hAnsiTheme="minorEastAsia"/>
        </w:rPr>
      </w:pPr>
    </w:p>
    <w:p w:rsidR="00F67C0C" w:rsidRPr="003D4C39" w:rsidRDefault="00F67C0C" w:rsidP="00F67C0C">
      <w:pPr>
        <w:rPr>
          <w:rFonts w:asciiTheme="minorEastAsia" w:eastAsiaTheme="minorEastAsia" w:hAnsiTheme="minorEastAsia"/>
        </w:rPr>
      </w:pPr>
    </w:p>
    <w:p w:rsidR="000C3A44" w:rsidRDefault="000C3A44">
      <w:pPr>
        <w:widowControl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0C3A44" w:rsidRDefault="000C3A44" w:rsidP="000C3A44">
      <w:pPr>
        <w:rPr>
          <w:rFonts w:asciiTheme="minorEastAsia" w:eastAsiaTheme="minorEastAsia" w:hAnsiTheme="minorEastAsia"/>
          <w:b/>
          <w:bCs/>
          <w:color w:val="0000FF"/>
        </w:rPr>
      </w:pPr>
      <w:r w:rsidRPr="007F3040">
        <w:rPr>
          <w:rFonts w:asciiTheme="minorEastAsia" w:eastAsiaTheme="minorEastAsia" w:hAnsiTheme="minorEastAsia" w:hint="eastAsia"/>
          <w:b/>
          <w:bCs/>
          <w:color w:val="0000FF"/>
        </w:rPr>
        <w:lastRenderedPageBreak/>
        <w:t>論文主題領域： 請勾選</w:t>
      </w:r>
    </w:p>
    <w:p w:rsidR="007F3040" w:rsidRPr="007F3040" w:rsidRDefault="007F3040" w:rsidP="000C3A44">
      <w:pPr>
        <w:rPr>
          <w:rFonts w:asciiTheme="minorEastAsia" w:eastAsiaTheme="minorEastAsia" w:hAnsiTheme="minorEastAsia"/>
          <w:b/>
          <w:bCs/>
          <w:color w:val="0000FF"/>
        </w:rPr>
      </w:pPr>
    </w:p>
    <w:p w:rsidR="000C3A44" w:rsidRPr="005E44A3" w:rsidRDefault="005E44A3" w:rsidP="000C3A44">
      <w:pPr>
        <w:ind w:rightChars="-118" w:right="-283"/>
        <w:rPr>
          <w:rFonts w:asciiTheme="minorEastAsia" w:eastAsiaTheme="minorEastAsia" w:hAnsiTheme="minorEastAsia"/>
          <w:b/>
          <w:bCs/>
          <w:color w:val="FF0000"/>
        </w:rPr>
      </w:pPr>
      <w:r w:rsidRPr="005E44A3">
        <w:rPr>
          <w:rFonts w:asciiTheme="minorEastAsia" w:eastAsiaTheme="minorEastAsia" w:hAnsiTheme="minorEastAsia" w:hint="eastAsia"/>
          <w:b/>
          <w:bCs/>
          <w:color w:val="FF0000"/>
        </w:rPr>
        <w:t>□</w:t>
      </w:r>
      <w:r w:rsidR="000C3A44" w:rsidRPr="005E44A3">
        <w:rPr>
          <w:rFonts w:asciiTheme="minorEastAsia" w:eastAsiaTheme="minorEastAsia" w:hAnsiTheme="minorEastAsia" w:hint="eastAsia"/>
          <w:b/>
          <w:bCs/>
          <w:color w:val="FF0000"/>
        </w:rPr>
        <w:t>I)</w:t>
      </w:r>
      <w:r w:rsidR="000C3A44" w:rsidRPr="005E44A3">
        <w:rPr>
          <w:rFonts w:asciiTheme="minorEastAsia" w:eastAsiaTheme="minorEastAsia" w:hAnsiTheme="minorEastAsia" w:hint="eastAsia"/>
          <w:b/>
          <w:bCs/>
          <w:color w:val="FF0000"/>
        </w:rPr>
        <w:tab/>
        <w:t>策略與管理方面之系統化創新</w:t>
      </w:r>
    </w:p>
    <w:p w:rsidR="000C3A44" w:rsidRPr="000C3A44" w:rsidRDefault="000C3A44" w:rsidP="005E44A3">
      <w:pPr>
        <w:ind w:leftChars="235" w:left="564" w:rightChars="-118" w:right="-283" w:firstLineChars="60" w:firstLine="144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A.</w:t>
      </w:r>
      <w:r w:rsidRPr="000C3A44">
        <w:rPr>
          <w:rFonts w:asciiTheme="minorEastAsia" w:eastAsiaTheme="minorEastAsia" w:hAnsiTheme="minorEastAsia" w:hint="eastAsia"/>
        </w:rPr>
        <w:tab/>
        <w:t>產品/流程/服務創新機會或議題之辨識和分析</w:t>
      </w:r>
    </w:p>
    <w:p w:rsidR="000C3A44" w:rsidRPr="000C3A44" w:rsidRDefault="000C3A44" w:rsidP="005E44A3">
      <w:pPr>
        <w:ind w:leftChars="235" w:left="564" w:rightChars="-118" w:right="-283" w:firstLineChars="60" w:firstLine="144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B.</w:t>
      </w:r>
      <w:r w:rsidRPr="000C3A44">
        <w:rPr>
          <w:rFonts w:asciiTheme="minorEastAsia" w:eastAsiaTheme="minorEastAsia" w:hAnsiTheme="minorEastAsia" w:hint="eastAsia"/>
        </w:rPr>
        <w:tab/>
        <w:t>產品/流程/服務的創新商業模式</w:t>
      </w:r>
    </w:p>
    <w:p w:rsidR="000C3A44" w:rsidRPr="000C3A44" w:rsidRDefault="000C3A44" w:rsidP="005E44A3">
      <w:pPr>
        <w:ind w:leftChars="235" w:left="564" w:rightChars="-118" w:right="-283" w:firstLineChars="60" w:firstLine="144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C.</w:t>
      </w:r>
      <w:r w:rsidRPr="000C3A44">
        <w:rPr>
          <w:rFonts w:asciiTheme="minorEastAsia" w:eastAsiaTheme="minorEastAsia" w:hAnsiTheme="minorEastAsia" w:hint="eastAsia"/>
        </w:rPr>
        <w:tab/>
        <w:t>系統化產品/流程/服務的創新策略/工具</w:t>
      </w:r>
    </w:p>
    <w:p w:rsidR="000C3A44" w:rsidRDefault="000C3A44" w:rsidP="005E44A3">
      <w:pPr>
        <w:ind w:leftChars="235" w:left="564" w:rightChars="-118" w:right="-283" w:firstLineChars="60" w:firstLine="144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D.</w:t>
      </w:r>
      <w:r w:rsidRPr="000C3A44">
        <w:rPr>
          <w:rFonts w:asciiTheme="minorEastAsia" w:eastAsiaTheme="minorEastAsia" w:hAnsiTheme="minorEastAsia" w:hint="eastAsia"/>
        </w:rPr>
        <w:tab/>
        <w:t>系統化創新方法在商業或管理上之應用</w:t>
      </w:r>
    </w:p>
    <w:p w:rsidR="000C3A44" w:rsidRPr="000C3A44" w:rsidRDefault="000C3A44" w:rsidP="000C3A44">
      <w:pPr>
        <w:ind w:rightChars="-118" w:right="-283"/>
        <w:rPr>
          <w:rFonts w:asciiTheme="minorEastAsia" w:eastAsiaTheme="minorEastAsia" w:hAnsiTheme="minorEastAsia"/>
        </w:rPr>
      </w:pPr>
    </w:p>
    <w:p w:rsidR="000C3A44" w:rsidRPr="005E44A3" w:rsidRDefault="005E44A3" w:rsidP="000C3A44">
      <w:pPr>
        <w:ind w:rightChars="-118" w:right="-283"/>
        <w:rPr>
          <w:rFonts w:asciiTheme="minorEastAsia" w:eastAsiaTheme="minorEastAsia" w:hAnsiTheme="minorEastAsia"/>
          <w:b/>
          <w:bCs/>
          <w:color w:val="FF0000"/>
        </w:rPr>
      </w:pPr>
      <w:r w:rsidRPr="005E44A3">
        <w:rPr>
          <w:rFonts w:asciiTheme="minorEastAsia" w:eastAsiaTheme="minorEastAsia" w:hAnsiTheme="minorEastAsia" w:hint="eastAsia"/>
          <w:b/>
          <w:bCs/>
          <w:color w:val="FF0000"/>
        </w:rPr>
        <w:t xml:space="preserve">□ </w:t>
      </w:r>
      <w:r w:rsidR="000C3A44" w:rsidRPr="005E44A3">
        <w:rPr>
          <w:rFonts w:asciiTheme="minorEastAsia" w:eastAsiaTheme="minorEastAsia" w:hAnsiTheme="minorEastAsia" w:hint="eastAsia"/>
          <w:b/>
          <w:bCs/>
          <w:color w:val="FF0000"/>
        </w:rPr>
        <w:t>II)</w:t>
      </w:r>
      <w:r w:rsidR="000C3A44" w:rsidRPr="005E44A3">
        <w:rPr>
          <w:rFonts w:asciiTheme="minorEastAsia" w:eastAsiaTheme="minorEastAsia" w:hAnsiTheme="minorEastAsia" w:hint="eastAsia"/>
          <w:b/>
          <w:bCs/>
          <w:color w:val="FF0000"/>
        </w:rPr>
        <w:tab/>
        <w:t>工程與技術方面之系統化創新</w:t>
      </w:r>
    </w:p>
    <w:p w:rsidR="000C3A44" w:rsidRPr="000C3A44" w:rsidRDefault="000C3A44" w:rsidP="005E44A3">
      <w:pPr>
        <w:ind w:leftChars="235" w:left="564" w:rightChars="-118" w:right="-283" w:firstLineChars="60" w:firstLine="144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A.</w:t>
      </w:r>
      <w:r w:rsidRPr="000C3A44">
        <w:rPr>
          <w:rFonts w:asciiTheme="minorEastAsia" w:eastAsiaTheme="minorEastAsia" w:hAnsiTheme="minorEastAsia" w:hint="eastAsia"/>
        </w:rPr>
        <w:tab/>
        <w:t>系統化創新的理論、方法與工具之發展與教育訓練</w:t>
      </w:r>
    </w:p>
    <w:p w:rsidR="000C3A44" w:rsidRPr="000C3A44" w:rsidRDefault="000C3A44" w:rsidP="005E44A3">
      <w:pPr>
        <w:tabs>
          <w:tab w:val="left" w:pos="1418"/>
        </w:tabs>
        <w:ind w:leftChars="473" w:left="1274" w:rightChars="-118" w:right="-283" w:hangingChars="58" w:hanging="139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1.</w:t>
      </w:r>
      <w:r w:rsidRPr="000C3A44">
        <w:rPr>
          <w:rFonts w:asciiTheme="minorEastAsia" w:eastAsiaTheme="minorEastAsia" w:hAnsiTheme="minorEastAsia" w:hint="eastAsia"/>
        </w:rPr>
        <w:tab/>
        <w:t>萃智創新理論與工具之開發</w:t>
      </w:r>
    </w:p>
    <w:p w:rsidR="000C3A44" w:rsidRPr="000C3A44" w:rsidRDefault="000C3A44" w:rsidP="005E44A3">
      <w:pPr>
        <w:tabs>
          <w:tab w:val="left" w:pos="1418"/>
        </w:tabs>
        <w:ind w:leftChars="473" w:left="1274" w:rightChars="-118" w:right="-283" w:hangingChars="58" w:hanging="139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2.</w:t>
      </w:r>
      <w:r w:rsidRPr="000C3A44">
        <w:rPr>
          <w:rFonts w:asciiTheme="minorEastAsia" w:eastAsiaTheme="minorEastAsia" w:hAnsiTheme="minorEastAsia" w:hint="eastAsia"/>
        </w:rPr>
        <w:tab/>
        <w:t>非萃智系統化創新理論與工具之開發，如：水準/垂直 思考法、六頂思考帽、神經語言程式學、公理設計、價值工程、六標準差、品質機能展開、KT方法等</w:t>
      </w:r>
    </w:p>
    <w:p w:rsidR="000C3A44" w:rsidRPr="000C3A44" w:rsidRDefault="000C3A44" w:rsidP="005E44A3">
      <w:pPr>
        <w:ind w:leftChars="235" w:left="564" w:rightChars="-118" w:right="-283" w:firstLineChars="60" w:firstLine="144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B.</w:t>
      </w:r>
      <w:r w:rsidRPr="000C3A44">
        <w:rPr>
          <w:rFonts w:asciiTheme="minorEastAsia" w:eastAsiaTheme="minorEastAsia" w:hAnsiTheme="minorEastAsia" w:hint="eastAsia"/>
        </w:rPr>
        <w:tab/>
        <w:t>系統化創新方法在在產品/製程/設備/或服務系統上之設計或應用</w:t>
      </w:r>
    </w:p>
    <w:p w:rsidR="000C3A44" w:rsidRPr="000C3A44" w:rsidRDefault="000C3A44" w:rsidP="005E44A3">
      <w:pPr>
        <w:ind w:leftChars="235" w:left="564" w:rightChars="-118" w:right="-283" w:firstLineChars="60" w:firstLine="144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3.</w:t>
      </w:r>
      <w:r w:rsidRPr="000C3A44">
        <w:rPr>
          <w:rFonts w:asciiTheme="minorEastAsia" w:eastAsiaTheme="minorEastAsia" w:hAnsiTheme="minorEastAsia" w:hint="eastAsia"/>
        </w:rPr>
        <w:tab/>
        <w:t>萃智系統化創新在產品/製程/設備/或服務系統上之設計或應用</w:t>
      </w:r>
    </w:p>
    <w:p w:rsidR="000C3A44" w:rsidRDefault="000C3A44" w:rsidP="005E44A3">
      <w:pPr>
        <w:ind w:leftChars="235" w:left="564" w:rightChars="-118" w:right="-283" w:firstLineChars="60" w:firstLine="144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4.</w:t>
      </w:r>
      <w:r w:rsidRPr="000C3A44">
        <w:rPr>
          <w:rFonts w:asciiTheme="minorEastAsia" w:eastAsiaTheme="minorEastAsia" w:hAnsiTheme="minorEastAsia" w:hint="eastAsia"/>
        </w:rPr>
        <w:tab/>
        <w:t>非萃智系統化創新在產品/製程/設備/或服務系統上之設計或應用</w:t>
      </w:r>
    </w:p>
    <w:p w:rsidR="000C3A44" w:rsidRPr="000C3A44" w:rsidRDefault="000C3A44" w:rsidP="000C3A44">
      <w:pPr>
        <w:ind w:rightChars="-118" w:right="-283"/>
        <w:rPr>
          <w:rFonts w:asciiTheme="minorEastAsia" w:eastAsiaTheme="minorEastAsia" w:hAnsiTheme="minorEastAsia"/>
        </w:rPr>
      </w:pPr>
    </w:p>
    <w:p w:rsidR="000C3A44" w:rsidRPr="005E44A3" w:rsidRDefault="005E44A3" w:rsidP="000C3A44">
      <w:pPr>
        <w:ind w:rightChars="-118" w:right="-283"/>
        <w:rPr>
          <w:rFonts w:asciiTheme="minorEastAsia" w:eastAsiaTheme="minorEastAsia" w:hAnsiTheme="minorEastAsia"/>
          <w:b/>
          <w:bCs/>
          <w:color w:val="FF0000"/>
        </w:rPr>
      </w:pPr>
      <w:r w:rsidRPr="005E44A3">
        <w:rPr>
          <w:rFonts w:asciiTheme="minorEastAsia" w:eastAsiaTheme="minorEastAsia" w:hAnsiTheme="minorEastAsia" w:hint="eastAsia"/>
          <w:b/>
          <w:bCs/>
          <w:color w:val="FF0000"/>
        </w:rPr>
        <w:t xml:space="preserve">□ </w:t>
      </w:r>
      <w:r w:rsidR="000C3A44" w:rsidRPr="005E44A3">
        <w:rPr>
          <w:rFonts w:asciiTheme="minorEastAsia" w:eastAsiaTheme="minorEastAsia" w:hAnsiTheme="minorEastAsia"/>
          <w:b/>
          <w:bCs/>
          <w:color w:val="FF0000"/>
        </w:rPr>
        <w:t>III)</w:t>
      </w:r>
      <w:r w:rsidR="000C3A44" w:rsidRPr="005E44A3">
        <w:rPr>
          <w:rFonts w:asciiTheme="minorEastAsia" w:eastAsiaTheme="minorEastAsia" w:hAnsiTheme="minorEastAsia"/>
          <w:b/>
          <w:bCs/>
          <w:color w:val="FF0000"/>
        </w:rPr>
        <w:tab/>
      </w:r>
      <w:r w:rsidR="000C3A44" w:rsidRPr="005E44A3">
        <w:rPr>
          <w:rFonts w:asciiTheme="minorEastAsia" w:eastAsiaTheme="minorEastAsia" w:hAnsiTheme="minorEastAsia" w:hint="eastAsia"/>
          <w:b/>
          <w:bCs/>
          <w:color w:val="FF0000"/>
        </w:rPr>
        <w:t>創意發明與創新創業之論文或案例</w:t>
      </w:r>
    </w:p>
    <w:p w:rsidR="000C3A44" w:rsidRPr="000C3A44" w:rsidRDefault="000C3A44" w:rsidP="005E44A3">
      <w:pPr>
        <w:ind w:leftChars="235" w:left="564" w:rightChars="-118" w:right="-283" w:firstLineChars="60" w:firstLine="144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A.</w:t>
      </w:r>
      <w:r w:rsidRPr="000C3A44">
        <w:rPr>
          <w:rFonts w:asciiTheme="minorEastAsia" w:eastAsiaTheme="minorEastAsia" w:hAnsiTheme="minorEastAsia" w:hint="eastAsia"/>
        </w:rPr>
        <w:tab/>
        <w:t>創意啟發之方法或案例</w:t>
      </w:r>
    </w:p>
    <w:p w:rsidR="000C3A44" w:rsidRPr="000C3A44" w:rsidRDefault="000C3A44" w:rsidP="005E44A3">
      <w:pPr>
        <w:ind w:leftChars="235" w:left="564" w:rightChars="-118" w:right="-283" w:firstLineChars="60" w:firstLine="144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B.</w:t>
      </w:r>
      <w:r w:rsidRPr="000C3A44">
        <w:rPr>
          <w:rFonts w:asciiTheme="minorEastAsia" w:eastAsiaTheme="minorEastAsia" w:hAnsiTheme="minorEastAsia" w:hint="eastAsia"/>
        </w:rPr>
        <w:tab/>
        <w:t>發明案例之流程或經驗</w:t>
      </w:r>
    </w:p>
    <w:p w:rsidR="000C3A44" w:rsidRPr="000C3A44" w:rsidRDefault="000C3A44" w:rsidP="005E44A3">
      <w:pPr>
        <w:ind w:leftChars="235" w:left="564" w:rightChars="-118" w:right="-283" w:firstLineChars="60" w:firstLine="144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C.</w:t>
      </w:r>
      <w:r w:rsidRPr="000C3A44">
        <w:rPr>
          <w:rFonts w:asciiTheme="minorEastAsia" w:eastAsiaTheme="minorEastAsia" w:hAnsiTheme="minorEastAsia" w:hint="eastAsia"/>
        </w:rPr>
        <w:tab/>
        <w:t>專利技術之應用、服務與管理</w:t>
      </w:r>
    </w:p>
    <w:p w:rsidR="000C3A44" w:rsidRPr="000C3A44" w:rsidRDefault="000C3A44" w:rsidP="005E44A3">
      <w:pPr>
        <w:ind w:leftChars="235" w:left="564" w:rightChars="-118" w:right="-283" w:firstLineChars="60" w:firstLine="144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D.</w:t>
      </w:r>
      <w:r w:rsidRPr="000C3A44">
        <w:rPr>
          <w:rFonts w:asciiTheme="minorEastAsia" w:eastAsiaTheme="minorEastAsia" w:hAnsiTheme="minorEastAsia" w:hint="eastAsia"/>
        </w:rPr>
        <w:tab/>
        <w:t>設計方法之案例與應用</w:t>
      </w:r>
    </w:p>
    <w:p w:rsidR="000C3A44" w:rsidRDefault="000C3A44" w:rsidP="005E44A3">
      <w:pPr>
        <w:ind w:leftChars="235" w:left="564" w:rightChars="-118" w:right="-283" w:firstLineChars="60" w:firstLine="144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E.</w:t>
      </w:r>
      <w:r w:rsidRPr="000C3A44">
        <w:rPr>
          <w:rFonts w:asciiTheme="minorEastAsia" w:eastAsiaTheme="minorEastAsia" w:hAnsiTheme="minorEastAsia" w:hint="eastAsia"/>
        </w:rPr>
        <w:tab/>
        <w:t>創新創業之案例與應用</w:t>
      </w:r>
    </w:p>
    <w:p w:rsidR="000C3A44" w:rsidRPr="000C3A44" w:rsidRDefault="000C3A44" w:rsidP="000C3A44">
      <w:pPr>
        <w:ind w:rightChars="-118" w:right="-283"/>
        <w:rPr>
          <w:rFonts w:asciiTheme="minorEastAsia" w:eastAsiaTheme="minorEastAsia" w:hAnsiTheme="minorEastAsia"/>
        </w:rPr>
      </w:pPr>
    </w:p>
    <w:p w:rsidR="000C3A44" w:rsidRPr="005E44A3" w:rsidRDefault="005E44A3" w:rsidP="000C3A44">
      <w:pPr>
        <w:ind w:rightChars="-118" w:right="-283"/>
        <w:rPr>
          <w:rFonts w:asciiTheme="minorEastAsia" w:eastAsiaTheme="minorEastAsia" w:hAnsiTheme="minorEastAsia"/>
          <w:b/>
          <w:bCs/>
          <w:color w:val="FF0000"/>
        </w:rPr>
      </w:pPr>
      <w:r w:rsidRPr="005E44A3">
        <w:rPr>
          <w:rFonts w:asciiTheme="minorEastAsia" w:eastAsiaTheme="minorEastAsia" w:hAnsiTheme="minorEastAsia" w:hint="eastAsia"/>
          <w:b/>
          <w:bCs/>
          <w:color w:val="FF0000"/>
        </w:rPr>
        <w:t xml:space="preserve">□ </w:t>
      </w:r>
      <w:r w:rsidR="000C3A44" w:rsidRPr="005E44A3">
        <w:rPr>
          <w:rFonts w:asciiTheme="minorEastAsia" w:eastAsiaTheme="minorEastAsia" w:hAnsiTheme="minorEastAsia" w:hint="eastAsia"/>
          <w:b/>
          <w:bCs/>
          <w:color w:val="FF0000"/>
        </w:rPr>
        <w:t>IV)</w:t>
      </w:r>
      <w:r w:rsidR="000C3A44" w:rsidRPr="005E44A3">
        <w:rPr>
          <w:rFonts w:asciiTheme="minorEastAsia" w:eastAsiaTheme="minorEastAsia" w:hAnsiTheme="minorEastAsia" w:hint="eastAsia"/>
          <w:b/>
          <w:bCs/>
          <w:color w:val="FF0000"/>
        </w:rPr>
        <w:tab/>
        <w:t>其他系統化創新相關之工具、理論或應用</w:t>
      </w:r>
    </w:p>
    <w:p w:rsidR="000C3A44" w:rsidRPr="000C3A44" w:rsidRDefault="000C3A44" w:rsidP="005E44A3">
      <w:pPr>
        <w:ind w:leftChars="235" w:left="564" w:rightChars="-118" w:right="-283" w:firstLineChars="60" w:firstLine="144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A.</w:t>
      </w:r>
      <w:r w:rsidRPr="000C3A44">
        <w:rPr>
          <w:rFonts w:asciiTheme="minorEastAsia" w:eastAsiaTheme="minorEastAsia" w:hAnsiTheme="minorEastAsia" w:hint="eastAsia"/>
        </w:rPr>
        <w:tab/>
        <w:t>創新品質管理方法與應用</w:t>
      </w:r>
    </w:p>
    <w:p w:rsidR="000C3A44" w:rsidRPr="000C3A44" w:rsidRDefault="000C3A44" w:rsidP="005E44A3">
      <w:pPr>
        <w:ind w:leftChars="235" w:left="564" w:rightChars="-118" w:right="-283" w:firstLineChars="60" w:firstLine="144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B.</w:t>
      </w:r>
      <w:r w:rsidRPr="000C3A44">
        <w:rPr>
          <w:rFonts w:asciiTheme="minorEastAsia" w:eastAsiaTheme="minorEastAsia" w:hAnsiTheme="minorEastAsia" w:hint="eastAsia"/>
        </w:rPr>
        <w:tab/>
        <w:t>創新人因工程方法與應用</w:t>
      </w:r>
    </w:p>
    <w:p w:rsidR="000C3A44" w:rsidRPr="000C3A44" w:rsidRDefault="000C3A44" w:rsidP="005E44A3">
      <w:pPr>
        <w:ind w:leftChars="235" w:left="564" w:rightChars="-118" w:right="-283" w:firstLineChars="60" w:firstLine="144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C.</w:t>
      </w:r>
      <w:r w:rsidRPr="000C3A44">
        <w:rPr>
          <w:rFonts w:asciiTheme="minorEastAsia" w:eastAsiaTheme="minorEastAsia" w:hAnsiTheme="minorEastAsia" w:hint="eastAsia"/>
        </w:rPr>
        <w:tab/>
        <w:t>創新生產管理方法與應用</w:t>
      </w:r>
    </w:p>
    <w:p w:rsidR="000C3A44" w:rsidRPr="000C3A44" w:rsidRDefault="000C3A44" w:rsidP="005E44A3">
      <w:pPr>
        <w:ind w:leftChars="235" w:left="564" w:rightChars="-118" w:right="-283" w:firstLineChars="60" w:firstLine="144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D.</w:t>
      </w:r>
      <w:r w:rsidRPr="000C3A44">
        <w:rPr>
          <w:rFonts w:asciiTheme="minorEastAsia" w:eastAsiaTheme="minorEastAsia" w:hAnsiTheme="minorEastAsia" w:hint="eastAsia"/>
        </w:rPr>
        <w:tab/>
        <w:t>創新資訊管理方法與應用</w:t>
      </w:r>
    </w:p>
    <w:p w:rsidR="000C3A44" w:rsidRPr="000C3A44" w:rsidRDefault="000C3A44" w:rsidP="005E44A3">
      <w:pPr>
        <w:ind w:leftChars="235" w:left="564" w:rightChars="-118" w:right="-283" w:firstLineChars="60" w:firstLine="144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E.</w:t>
      </w:r>
      <w:r w:rsidRPr="000C3A44">
        <w:rPr>
          <w:rFonts w:asciiTheme="minorEastAsia" w:eastAsiaTheme="minorEastAsia" w:hAnsiTheme="minorEastAsia" w:hint="eastAsia"/>
        </w:rPr>
        <w:tab/>
        <w:t>創新供應鏈管理方法與應用</w:t>
      </w:r>
    </w:p>
    <w:p w:rsidR="000C3A44" w:rsidRPr="003D4C39" w:rsidRDefault="000C3A44" w:rsidP="005E44A3">
      <w:pPr>
        <w:ind w:leftChars="235" w:left="564" w:rightChars="-118" w:right="-283" w:firstLineChars="60" w:firstLine="144"/>
        <w:rPr>
          <w:rFonts w:asciiTheme="minorEastAsia" w:eastAsiaTheme="minorEastAsia" w:hAnsiTheme="minorEastAsia"/>
        </w:rPr>
      </w:pPr>
      <w:r w:rsidRPr="000C3A44">
        <w:rPr>
          <w:rFonts w:asciiTheme="minorEastAsia" w:eastAsiaTheme="minorEastAsia" w:hAnsiTheme="minorEastAsia" w:hint="eastAsia"/>
        </w:rPr>
        <w:t>F.</w:t>
      </w:r>
      <w:r w:rsidRPr="000C3A44">
        <w:rPr>
          <w:rFonts w:asciiTheme="minorEastAsia" w:eastAsiaTheme="minorEastAsia" w:hAnsiTheme="minorEastAsia" w:hint="eastAsia"/>
        </w:rPr>
        <w:tab/>
        <w:t>其他創新管理相關領域之應用</w:t>
      </w:r>
    </w:p>
    <w:sectPr w:rsidR="000C3A44" w:rsidRPr="003D4C39" w:rsidSect="003077D3">
      <w:headerReference w:type="default" r:id="rId9"/>
      <w:pgSz w:w="11906" w:h="16838"/>
      <w:pgMar w:top="157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FD5" w:rsidRDefault="005B3FD5" w:rsidP="003077D3">
      <w:r>
        <w:separator/>
      </w:r>
    </w:p>
  </w:endnote>
  <w:endnote w:type="continuationSeparator" w:id="1">
    <w:p w:rsidR="005B3FD5" w:rsidRDefault="005B3FD5" w:rsidP="00307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FD5" w:rsidRDefault="005B3FD5" w:rsidP="003077D3">
      <w:r>
        <w:separator/>
      </w:r>
    </w:p>
  </w:footnote>
  <w:footnote w:type="continuationSeparator" w:id="1">
    <w:p w:rsidR="005B3FD5" w:rsidRDefault="005B3FD5" w:rsidP="00307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0A" w:rsidRDefault="00BC0EB1" w:rsidP="00CC260A">
    <w:pPr>
      <w:pStyle w:val="a4"/>
      <w:ind w:right="400"/>
      <w:jc w:val="distribute"/>
      <w:rPr>
        <w:rFonts w:eastAsia="微軟正黑體"/>
      </w:rPr>
    </w:pPr>
    <w:r w:rsidRPr="00BC0EB1">
      <w:rPr>
        <w:rFonts w:eastAsia="微軟正黑體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-521335</wp:posOffset>
          </wp:positionV>
          <wp:extent cx="6772275" cy="752475"/>
          <wp:effectExtent l="0" t="0" r="0" b="0"/>
          <wp:wrapNone/>
          <wp:docPr id="1" name="圖片 1" descr="0(已去底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(已去底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2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077D3" w:rsidRPr="00FE4C40" w:rsidRDefault="003077D3" w:rsidP="003077D3">
    <w:pPr>
      <w:pStyle w:val="a4"/>
    </w:pPr>
    <w:r w:rsidRPr="006B0A2E">
      <w:rPr>
        <w:rFonts w:ascii="新細明體" w:hAnsi="新細明體" w:hint="eastAsia"/>
      </w:rPr>
      <w:t>202</w:t>
    </w:r>
    <w:r w:rsidR="00BC0EB1">
      <w:rPr>
        <w:rFonts w:ascii="新細明體" w:hAnsi="新細明體" w:hint="eastAsia"/>
      </w:rPr>
      <w:t>3</w:t>
    </w:r>
    <w:r w:rsidRPr="006B0A2E">
      <w:rPr>
        <w:rFonts w:ascii="新細明體" w:hAnsi="新細明體" w:hint="eastAsia"/>
      </w:rPr>
      <w:t>系統性創新研討會與專案競賽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96E03"/>
    <w:multiLevelType w:val="singleLevel"/>
    <w:tmpl w:val="669A9B3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>
    <w:nsid w:val="732C36D8"/>
    <w:multiLevelType w:val="singleLevel"/>
    <w:tmpl w:val="7272211A"/>
    <w:lvl w:ilvl="0">
      <w:start w:val="6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7D3"/>
    <w:rsid w:val="000C3A44"/>
    <w:rsid w:val="001B2BF4"/>
    <w:rsid w:val="003077D3"/>
    <w:rsid w:val="003D4C39"/>
    <w:rsid w:val="005944C1"/>
    <w:rsid w:val="00595745"/>
    <w:rsid w:val="005B3FD5"/>
    <w:rsid w:val="005E44A3"/>
    <w:rsid w:val="006A082D"/>
    <w:rsid w:val="006A1662"/>
    <w:rsid w:val="007F3040"/>
    <w:rsid w:val="00892C5F"/>
    <w:rsid w:val="00B12232"/>
    <w:rsid w:val="00B513EA"/>
    <w:rsid w:val="00B717F2"/>
    <w:rsid w:val="00BC0EB1"/>
    <w:rsid w:val="00CC260A"/>
    <w:rsid w:val="00D51524"/>
    <w:rsid w:val="00EE7224"/>
    <w:rsid w:val="00F6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D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7D3"/>
    <w:rPr>
      <w:color w:val="808080"/>
    </w:rPr>
  </w:style>
  <w:style w:type="paragraph" w:styleId="a4">
    <w:name w:val="header"/>
    <w:basedOn w:val="a"/>
    <w:link w:val="a5"/>
    <w:unhideWhenUsed/>
    <w:rsid w:val="003077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3077D3"/>
    <w:rPr>
      <w:sz w:val="20"/>
      <w:szCs w:val="20"/>
    </w:rPr>
  </w:style>
  <w:style w:type="paragraph" w:styleId="a6">
    <w:name w:val="footer"/>
    <w:basedOn w:val="a"/>
    <w:link w:val="a7"/>
    <w:unhideWhenUsed/>
    <w:rsid w:val="003077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3077D3"/>
    <w:rPr>
      <w:sz w:val="20"/>
      <w:szCs w:val="20"/>
    </w:rPr>
  </w:style>
  <w:style w:type="paragraph" w:styleId="a8">
    <w:name w:val="Body Text Indent"/>
    <w:basedOn w:val="a"/>
    <w:link w:val="a9"/>
    <w:rsid w:val="003077D3"/>
    <w:pPr>
      <w:spacing w:before="60" w:after="240" w:line="240" w:lineRule="atLeast"/>
      <w:ind w:firstLine="482"/>
      <w:jc w:val="both"/>
    </w:pPr>
  </w:style>
  <w:style w:type="character" w:customStyle="1" w:styleId="a9">
    <w:name w:val="本文縮排 字元"/>
    <w:basedOn w:val="a0"/>
    <w:link w:val="a8"/>
    <w:rsid w:val="003077D3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rsid w:val="003077D3"/>
    <w:pPr>
      <w:spacing w:after="60" w:line="240" w:lineRule="atLeast"/>
      <w:ind w:firstLine="420"/>
      <w:jc w:val="both"/>
    </w:pPr>
  </w:style>
  <w:style w:type="character" w:customStyle="1" w:styleId="20">
    <w:name w:val="本文縮排 2 字元"/>
    <w:basedOn w:val="a0"/>
    <w:link w:val="2"/>
    <w:rsid w:val="003077D3"/>
    <w:rPr>
      <w:rFonts w:ascii="Times New Roman" w:eastAsia="新細明體" w:hAnsi="Times New Roman" w:cs="Times New Roman"/>
      <w:szCs w:val="20"/>
    </w:rPr>
  </w:style>
  <w:style w:type="character" w:styleId="aa">
    <w:name w:val="page number"/>
    <w:basedOn w:val="a0"/>
    <w:rsid w:val="003077D3"/>
  </w:style>
  <w:style w:type="character" w:styleId="ab">
    <w:name w:val="Hyperlink"/>
    <w:rsid w:val="003077D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66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h2023@ssi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si.org.tw/sich20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AICI-01</dc:creator>
  <cp:keywords/>
  <dc:description/>
  <cp:lastModifiedBy>GIGABYTE</cp:lastModifiedBy>
  <cp:revision>12</cp:revision>
  <dcterms:created xsi:type="dcterms:W3CDTF">2019-11-27T09:33:00Z</dcterms:created>
  <dcterms:modified xsi:type="dcterms:W3CDTF">2022-10-19T10:47:00Z</dcterms:modified>
</cp:coreProperties>
</file>